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0000FF"/>
        </w:rPr>
        <w:t>NextCure,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SilverArc Capital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176,057.00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176,057.00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176,057.00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Devesh Gandhi</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176,057.00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176,057.00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176,057.00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46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4.9 %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NextCure,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4700"/>
        <w:spacing w:after="0"/>
        <w:rPr>
          <w:sz w:val="20"/>
          <w:szCs w:val="20"/>
          <w:color w:val="auto"/>
        </w:rPr>
      </w:pPr>
      <w:r>
        <w:rPr>
          <w:rFonts w:ascii="Times New Roman" w:cs="Times New Roman" w:eastAsia="Times New Roman" w:hAnsi="Times New Roman"/>
          <w:sz w:val="22"/>
          <w:szCs w:val="22"/>
          <w:color w:val="auto"/>
        </w:rPr>
        <w:t>9000 Virginia Manor Road, Suite 200, Beltsville, MD 20705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0880"/>
          </w:cols>
          <w:pgMar w:left="360" w:top="111" w:right="659" w:bottom="46" w:gutter="0" w:footer="0" w:header="0"/>
        </w:sectPr>
      </w:pP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SilverArc Capital Management, LLC ("SilverArc") and Devesh Gandhi ("Gandhi" and together with SilverArc, the "Reporting Persons")</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 Park Plaza, Suite 620 Boston, MA 02116.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SilverArc is a Delaware limited liability company. Gandhi is a citizen of the United States.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42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76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176057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7" w:lineRule="exact"/>
        <w:rPr>
          <w:sz w:val="20"/>
          <w:szCs w:val="20"/>
          <w:color w:val="auto"/>
        </w:rPr>
      </w:pPr>
    </w:p>
    <w:p>
      <w:pPr>
        <w:sectPr>
          <w:pgSz w:w="11900" w:h="16838" w:orient="portrait"/>
          <w:cols w:equalWidth="0" w:num="2">
            <w:col w:w="620" w:space="300"/>
            <w:col w:w="9960"/>
          </w:cols>
          <w:pgMar w:left="360" w:top="111" w:right="659" w:bottom="46"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4.94 %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pacing w:after="0" w:line="55" w:lineRule="exact"/>
        <w:rPr>
          <w:rFonts w:ascii="Times New Roman" w:cs="Times New Roman" w:eastAsia="Times New Roman" w:hAnsi="Times New Roman"/>
          <w:sz w:val="21"/>
          <w:szCs w:val="21"/>
          <w:color w:val="auto"/>
        </w:rPr>
      </w:pPr>
    </w:p>
    <w:p>
      <w:pPr>
        <w:ind w:left="9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880"/>
          </w:cols>
          <w:pgMar w:left="360" w:top="111" w:right="659" w:bottom="46"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0</w:t>
      </w:r>
    </w:p>
    <w:p>
      <w:pPr>
        <w:spacing w:after="0" w:line="288"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176057</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176057</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144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SilverArc Capital Management,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Devesh S. Gandhi</w:t>
      </w:r>
    </w:p>
    <w:p>
      <w:pPr>
        <w:spacing w:after="0" w:line="2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37"/>
          <w:szCs w:val="37"/>
          <w:color w:val="auto"/>
          <w:vertAlign w:val="subscript"/>
        </w:rPr>
        <w:t>Name/Title:</w:t>
      </w:r>
      <w:r>
        <w:rPr>
          <w:rFonts w:ascii="Times New Roman" w:cs="Times New Roman" w:eastAsia="Times New Roman" w:hAnsi="Times New Roman"/>
          <w:sz w:val="19"/>
          <w:szCs w:val="19"/>
          <w:color w:val="auto"/>
        </w:rPr>
        <w:t xml:space="preserve"> Sole</w:t>
      </w:r>
      <w:r>
        <w:rPr>
          <w:rFonts w:ascii="Times New Roman" w:cs="Times New Roman" w:eastAsia="Times New Roman" w:hAnsi="Times New Roman"/>
          <w:sz w:val="37"/>
          <w:szCs w:val="37"/>
          <w:color w:val="auto"/>
          <w:vertAlign w:val="subscript"/>
        </w:rPr>
        <w:t>LLC</w:t>
      </w:r>
      <w:r>
        <w:rPr>
          <w:rFonts w:ascii="Times New Roman" w:cs="Times New Roman" w:eastAsia="Times New Roman" w:hAnsi="Times New Roman"/>
          <w:sz w:val="19"/>
          <w:szCs w:val="19"/>
          <w:color w:val="auto"/>
        </w:rPr>
        <w:t xml:space="preserve"> Member of SilverArc Capital Management,</w:t>
      </w:r>
    </w:p>
    <w:p>
      <w:pPr>
        <w:spacing w:after="0" w:line="129"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15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Devesh Gandhi</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Devesh S. Gandhi</w:t>
      </w:r>
    </w:p>
    <w:p>
      <w:pPr>
        <w:spacing w:after="0" w:line="2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37"/>
          <w:szCs w:val="37"/>
          <w:color w:val="auto"/>
          <w:vertAlign w:val="subscript"/>
        </w:rPr>
        <w:t>Name/Title:</w:t>
      </w:r>
      <w:r>
        <w:rPr>
          <w:rFonts w:ascii="Times New Roman" w:cs="Times New Roman" w:eastAsia="Times New Roman" w:hAnsi="Times New Roman"/>
          <w:sz w:val="19"/>
          <w:szCs w:val="19"/>
          <w:color w:val="auto"/>
        </w:rPr>
        <w:t xml:space="preserve"> Sole</w:t>
      </w:r>
      <w:r>
        <w:rPr>
          <w:rFonts w:ascii="Times New Roman" w:cs="Times New Roman" w:eastAsia="Times New Roman" w:hAnsi="Times New Roman"/>
          <w:sz w:val="37"/>
          <w:szCs w:val="37"/>
          <w:color w:val="auto"/>
          <w:vertAlign w:val="subscript"/>
        </w:rPr>
        <w:t>LLC</w:t>
      </w:r>
      <w:r>
        <w:rPr>
          <w:rFonts w:ascii="Times New Roman" w:cs="Times New Roman" w:eastAsia="Times New Roman" w:hAnsi="Times New Roman"/>
          <w:sz w:val="19"/>
          <w:szCs w:val="19"/>
          <w:color w:val="auto"/>
        </w:rPr>
        <w:t xml:space="preserve"> Member of SilverArc Capital Management,</w:t>
      </w:r>
    </w:p>
    <w:p>
      <w:pPr>
        <w:spacing w:after="0" w:line="129"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sectPr>
      <w:pgSz w:w="11900" w:h="16838" w:orient="portrait"/>
      <w:cols w:equalWidth="0" w:num="1">
        <w:col w:w="11140"/>
      </w:cols>
      <w:pgMar w:left="360" w:top="112"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decimal"/>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2026-05-13T16:00:14Z</dcterms:created>
  <dcterms:modified xsi:type="dcterms:W3CDTF">2026-05-13T16:00:14Z</dcterms:modified>
</cp:coreProperties>
</file>